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197F46" w:rsidTr="005A5EB4">
        <w:trPr>
          <w:trHeight w:val="545"/>
        </w:trPr>
        <w:tc>
          <w:tcPr>
            <w:tcW w:w="10632" w:type="dxa"/>
            <w:gridSpan w:val="2"/>
            <w:vAlign w:val="center"/>
          </w:tcPr>
          <w:p w:rsidR="00197F46" w:rsidRPr="00197F46" w:rsidRDefault="00197F46" w:rsidP="00197F46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-BoldMT" w:hAnsi="Arial-BoldMT" w:cs="Arial-BoldM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-BoldMT" w:hAnsi="Arial-BoldMT" w:cs="Arial-BoldMT"/>
                <w:bCs/>
                <w:color w:val="000000" w:themeColor="text1"/>
                <w:sz w:val="40"/>
                <w:szCs w:val="40"/>
              </w:rPr>
              <w:t>GK</w:t>
            </w:r>
          </w:p>
        </w:tc>
      </w:tr>
      <w:tr w:rsidR="00197F46" w:rsidTr="00BE472C">
        <w:trPr>
          <w:trHeight w:val="398"/>
        </w:trPr>
        <w:tc>
          <w:tcPr>
            <w:tcW w:w="2836" w:type="dxa"/>
            <w:vAlign w:val="center"/>
          </w:tcPr>
          <w:p w:rsidR="00197F46" w:rsidRPr="005A5EB4" w:rsidRDefault="00197F46" w:rsidP="00197F46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-BoldMT" w:hAnsi="Arial-BoldMT" w:cs="Arial-BoldMT"/>
                <w:b/>
                <w:bCs/>
                <w:color w:val="C00000"/>
              </w:rPr>
            </w:pPr>
            <w:r w:rsidRPr="005A5EB4">
              <w:rPr>
                <w:rFonts w:ascii="Arial-BoldMT" w:hAnsi="Arial-BoldMT" w:cs="Arial-BoldMT"/>
                <w:b/>
                <w:bCs/>
                <w:color w:val="C00000"/>
              </w:rPr>
              <w:t>RESPONSIBILITIES</w:t>
            </w:r>
          </w:p>
        </w:tc>
        <w:tc>
          <w:tcPr>
            <w:tcW w:w="7796" w:type="dxa"/>
            <w:vAlign w:val="center"/>
          </w:tcPr>
          <w:p w:rsidR="00197F46" w:rsidRPr="005A5EB4" w:rsidRDefault="00197F46" w:rsidP="00197F46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-BoldMT" w:hAnsi="Arial-BoldMT" w:cs="Arial-BoldMT"/>
                <w:b/>
                <w:bCs/>
                <w:color w:val="C00000"/>
              </w:rPr>
            </w:pPr>
            <w:r w:rsidRPr="005A5EB4">
              <w:rPr>
                <w:rFonts w:ascii="Arial-BoldMT" w:hAnsi="Arial-BoldMT" w:cs="Arial-BoldMT"/>
                <w:b/>
                <w:bCs/>
                <w:color w:val="C00000"/>
              </w:rPr>
              <w:t>COMPONENT PARTS/SKILLS</w:t>
            </w:r>
          </w:p>
        </w:tc>
      </w:tr>
      <w:tr w:rsidR="00E17372" w:rsidTr="00BE472C">
        <w:trPr>
          <w:trHeight w:val="1115"/>
        </w:trPr>
        <w:tc>
          <w:tcPr>
            <w:tcW w:w="2836" w:type="dxa"/>
            <w:vAlign w:val="center"/>
          </w:tcPr>
          <w:p w:rsidR="00E17372" w:rsidRPr="005A5EB4" w:rsidRDefault="00E17372" w:rsidP="005A5EB4">
            <w:pPr>
              <w:autoSpaceDE w:val="0"/>
              <w:autoSpaceDN w:val="0"/>
              <w:adjustRightInd w:val="0"/>
              <w:contextualSpacing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Restrict shooting</w:t>
            </w:r>
            <w:r w:rsidR="00B21870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 xml:space="preserve"> </w:t>
            </w:r>
            <w:r w:rsidRPr="005A5EB4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opportunities for GS</w:t>
            </w:r>
          </w:p>
        </w:tc>
        <w:tc>
          <w:tcPr>
            <w:tcW w:w="7796" w:type="dxa"/>
            <w:vAlign w:val="center"/>
          </w:tcPr>
          <w:p w:rsidR="00E17372" w:rsidRPr="005A5EB4" w:rsidRDefault="00E17372" w:rsidP="005A5E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Dictate movement o</w:t>
            </w: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f shooter and confuse space for </w:t>
            </w: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feeders</w:t>
            </w:r>
          </w:p>
          <w:p w:rsidR="00E17372" w:rsidRPr="005A5EB4" w:rsidRDefault="00E17372" w:rsidP="005A5E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Tight I on 1 ma</w:t>
            </w: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rking using front side and back </w:t>
            </w: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positions.</w:t>
            </w:r>
          </w:p>
          <w:p w:rsidR="00E17372" w:rsidRPr="005A5EB4" w:rsidRDefault="00E17372" w:rsidP="005A5EB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Dictate movement of sh</w:t>
            </w: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ooter to prevent circle re-entry</w:t>
            </w:r>
          </w:p>
        </w:tc>
      </w:tr>
      <w:tr w:rsidR="00E17372" w:rsidTr="00BE472C">
        <w:trPr>
          <w:trHeight w:val="1411"/>
        </w:trPr>
        <w:tc>
          <w:tcPr>
            <w:tcW w:w="2836" w:type="dxa"/>
            <w:vAlign w:val="center"/>
          </w:tcPr>
          <w:p w:rsidR="00E17372" w:rsidRPr="005A5EB4" w:rsidRDefault="00E17372" w:rsidP="005A5EB4">
            <w:pPr>
              <w:autoSpaceDE w:val="0"/>
              <w:autoSpaceDN w:val="0"/>
              <w:adjustRightInd w:val="0"/>
              <w:contextualSpacing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Deliver pass and be</w:t>
            </w:r>
            <w:r w:rsidR="00B21870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 xml:space="preserve"> </w:t>
            </w:r>
            <w:r w:rsidRPr="005A5EB4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available in attack</w:t>
            </w:r>
          </w:p>
        </w:tc>
        <w:tc>
          <w:tcPr>
            <w:tcW w:w="7796" w:type="dxa"/>
            <w:vAlign w:val="center"/>
          </w:tcPr>
          <w:p w:rsidR="00E17372" w:rsidRPr="005A5EB4" w:rsidRDefault="00E17372" w:rsidP="005A5E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Pass from a stati</w:t>
            </w: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c position and from moving to a </w:t>
            </w: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static or moving player accurately up to a dista</w:t>
            </w: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nce of </w:t>
            </w: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1/2 the court.</w:t>
            </w:r>
          </w:p>
          <w:p w:rsidR="00E17372" w:rsidRPr="005A5EB4" w:rsidRDefault="00E17372" w:rsidP="005A5E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Accuracy of pass to</w:t>
            </w: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player moving to and away from the </w:t>
            </w: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ball carrier.</w:t>
            </w:r>
          </w:p>
          <w:p w:rsidR="00E17372" w:rsidRPr="005A5EB4" w:rsidRDefault="00E17372" w:rsidP="005A5E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Continue to provide backup options throughout</w:t>
            </w:r>
          </w:p>
        </w:tc>
      </w:tr>
      <w:tr w:rsidR="00E17372" w:rsidTr="00BE472C">
        <w:trPr>
          <w:trHeight w:val="1405"/>
        </w:trPr>
        <w:tc>
          <w:tcPr>
            <w:tcW w:w="2836" w:type="dxa"/>
            <w:vAlign w:val="center"/>
          </w:tcPr>
          <w:p w:rsidR="00E17372" w:rsidRPr="005A5EB4" w:rsidRDefault="00E17372" w:rsidP="005A5EB4">
            <w:pPr>
              <w:autoSpaceDE w:val="0"/>
              <w:autoSpaceDN w:val="0"/>
              <w:adjustRightInd w:val="0"/>
              <w:contextualSpacing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Gain possession t</w:t>
            </w:r>
            <w:bookmarkStart w:id="0" w:name="_GoBack"/>
            <w:bookmarkEnd w:id="0"/>
            <w:r w:rsidRPr="005A5EB4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hrough</w:t>
            </w:r>
          </w:p>
          <w:p w:rsidR="00E17372" w:rsidRPr="005A5EB4" w:rsidRDefault="00E17372" w:rsidP="005A5EB4">
            <w:pPr>
              <w:autoSpaceDE w:val="0"/>
              <w:autoSpaceDN w:val="0"/>
              <w:adjustRightInd w:val="0"/>
              <w:contextualSpacing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interceptions and rebounds</w:t>
            </w:r>
          </w:p>
        </w:tc>
        <w:tc>
          <w:tcPr>
            <w:tcW w:w="7796" w:type="dxa"/>
            <w:vAlign w:val="center"/>
          </w:tcPr>
          <w:p w:rsidR="00E17372" w:rsidRPr="005A5EB4" w:rsidRDefault="00E17372" w:rsidP="005A5E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Attack the line of the ball</w:t>
            </w:r>
          </w:p>
          <w:p w:rsidR="00E17372" w:rsidRPr="005A5EB4" w:rsidRDefault="00E17372" w:rsidP="005A5E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Boxing out to provide good rebound opportunities</w:t>
            </w:r>
          </w:p>
          <w:p w:rsidR="00E17372" w:rsidRPr="005A5EB4" w:rsidRDefault="00E17372" w:rsidP="005A5E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Angle body to see CC and recognise opportunities to</w:t>
            </w:r>
          </w:p>
          <w:p w:rsidR="00E17372" w:rsidRPr="005A5EB4" w:rsidRDefault="00E17372" w:rsidP="005A5E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intercept</w:t>
            </w:r>
          </w:p>
        </w:tc>
      </w:tr>
      <w:tr w:rsidR="00E17372" w:rsidTr="00BE472C">
        <w:trPr>
          <w:trHeight w:val="1687"/>
        </w:trPr>
        <w:tc>
          <w:tcPr>
            <w:tcW w:w="2836" w:type="dxa"/>
            <w:vAlign w:val="center"/>
          </w:tcPr>
          <w:p w:rsidR="00E17372" w:rsidRPr="005A5EB4" w:rsidRDefault="00E17372" w:rsidP="005A5EB4">
            <w:pPr>
              <w:autoSpaceDE w:val="0"/>
              <w:autoSpaceDN w:val="0"/>
              <w:adjustRightInd w:val="0"/>
              <w:contextualSpacing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Effective defence of the</w:t>
            </w:r>
            <w:r w:rsidR="00B21870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 xml:space="preserve"> </w:t>
            </w:r>
            <w:r w:rsidRPr="005A5EB4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shot</w:t>
            </w:r>
          </w:p>
        </w:tc>
        <w:tc>
          <w:tcPr>
            <w:tcW w:w="7796" w:type="dxa"/>
            <w:vAlign w:val="center"/>
          </w:tcPr>
          <w:p w:rsidR="00E17372" w:rsidRPr="005A5EB4" w:rsidRDefault="00E17372" w:rsidP="005A5E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Be aware of shooters shooting action and position in</w:t>
            </w:r>
          </w:p>
          <w:p w:rsidR="00E17372" w:rsidRPr="005A5EB4" w:rsidRDefault="00E17372" w:rsidP="005A5E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the circle, </w:t>
            </w:r>
          </w:p>
          <w:p w:rsidR="00E17372" w:rsidRPr="005A5EB4" w:rsidRDefault="00E17372" w:rsidP="005A5E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Be able to use a var</w:t>
            </w: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iety of defensive techniques to </w:t>
            </w: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mark the shot. Jump, </w:t>
            </w: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Lean and from varying different </w:t>
            </w: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angles. </w:t>
            </w:r>
          </w:p>
          <w:p w:rsidR="00E17372" w:rsidRPr="005A5EB4" w:rsidRDefault="00E17372" w:rsidP="005A5E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Understan</w:t>
            </w: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ding of using double defence on shot (cannon)</w:t>
            </w:r>
          </w:p>
        </w:tc>
      </w:tr>
      <w:tr w:rsidR="00E17372" w:rsidTr="00BE472C">
        <w:trPr>
          <w:trHeight w:val="846"/>
        </w:trPr>
        <w:tc>
          <w:tcPr>
            <w:tcW w:w="2836" w:type="dxa"/>
            <w:vAlign w:val="center"/>
          </w:tcPr>
          <w:p w:rsidR="00E17372" w:rsidRPr="005A5EB4" w:rsidRDefault="00E17372" w:rsidP="005A5EB4">
            <w:pPr>
              <w:autoSpaceDE w:val="0"/>
              <w:autoSpaceDN w:val="0"/>
              <w:adjustRightInd w:val="0"/>
              <w:contextualSpacing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 xml:space="preserve">Work in partnership with GD </w:t>
            </w:r>
          </w:p>
        </w:tc>
        <w:tc>
          <w:tcPr>
            <w:tcW w:w="7796" w:type="dxa"/>
            <w:vAlign w:val="center"/>
          </w:tcPr>
          <w:p w:rsidR="00E17372" w:rsidRPr="005A5EB4" w:rsidRDefault="00E17372" w:rsidP="005A5EB4">
            <w:pPr>
              <w:pStyle w:val="ListParagraph"/>
              <w:numPr>
                <w:ilvl w:val="0"/>
                <w:numId w:val="5"/>
              </w:numPr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Switch appropriately in the circle with the GD.</w:t>
            </w:r>
          </w:p>
          <w:p w:rsidR="00E17372" w:rsidRPr="005A5EB4" w:rsidRDefault="00E17372" w:rsidP="005A5EB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A5EB4">
              <w:rPr>
                <w:rFonts w:ascii="ArialMT" w:hAnsi="ArialMT" w:cs="ArialMT"/>
                <w:color w:val="000000"/>
                <w:sz w:val="20"/>
                <w:szCs w:val="20"/>
              </w:rPr>
              <w:t>Dictate shooter movement in relation to team mate.</w:t>
            </w:r>
          </w:p>
        </w:tc>
      </w:tr>
      <w:tr w:rsidR="005A5EB4" w:rsidTr="00B21870">
        <w:trPr>
          <w:trHeight w:val="543"/>
        </w:trPr>
        <w:tc>
          <w:tcPr>
            <w:tcW w:w="10632" w:type="dxa"/>
            <w:gridSpan w:val="2"/>
            <w:vAlign w:val="center"/>
          </w:tcPr>
          <w:p w:rsidR="005A5EB4" w:rsidRPr="005A5EB4" w:rsidRDefault="005A5EB4" w:rsidP="005A5EB4">
            <w:pPr>
              <w:spacing w:before="120" w:after="120"/>
              <w:jc w:val="center"/>
              <w:rPr>
                <w:rFonts w:ascii="ArialMT" w:hAnsi="ArialMT" w:cs="ArialMT"/>
                <w:b/>
                <w:color w:val="000000"/>
                <w:sz w:val="28"/>
                <w:szCs w:val="28"/>
              </w:rPr>
            </w:pPr>
            <w:r w:rsidRPr="005A5EB4">
              <w:rPr>
                <w:rFonts w:ascii="ArialMT" w:hAnsi="ArialMT" w:cs="ArialMT"/>
                <w:b/>
                <w:color w:val="000000"/>
                <w:sz w:val="28"/>
                <w:szCs w:val="28"/>
              </w:rPr>
              <w:t>GD</w:t>
            </w:r>
          </w:p>
        </w:tc>
      </w:tr>
      <w:tr w:rsidR="005A5EB4" w:rsidTr="00BE472C">
        <w:trPr>
          <w:trHeight w:val="409"/>
        </w:trPr>
        <w:tc>
          <w:tcPr>
            <w:tcW w:w="2836" w:type="dxa"/>
            <w:vAlign w:val="center"/>
          </w:tcPr>
          <w:p w:rsidR="005A5EB4" w:rsidRPr="005A5EB4" w:rsidRDefault="005A5EB4" w:rsidP="005A5EB4">
            <w:pPr>
              <w:spacing w:before="120" w:after="12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A5EB4">
              <w:rPr>
                <w:rFonts w:ascii="Arial-BoldMT" w:hAnsi="Arial-BoldMT" w:cs="Arial-BoldMT"/>
                <w:b/>
                <w:bCs/>
                <w:color w:val="C00000"/>
              </w:rPr>
              <w:t>RESPONSIBILITIES</w:t>
            </w:r>
          </w:p>
        </w:tc>
        <w:tc>
          <w:tcPr>
            <w:tcW w:w="7796" w:type="dxa"/>
            <w:vAlign w:val="center"/>
          </w:tcPr>
          <w:p w:rsidR="005A5EB4" w:rsidRPr="005A5EB4" w:rsidRDefault="005A5EB4" w:rsidP="005A5EB4">
            <w:pPr>
              <w:spacing w:before="120" w:after="12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A5EB4">
              <w:rPr>
                <w:rFonts w:ascii="Arial-BoldMT" w:hAnsi="Arial-BoldMT" w:cs="Arial-BoldMT"/>
                <w:b/>
                <w:bCs/>
                <w:color w:val="C00000"/>
              </w:rPr>
              <w:t>COMPONENT PARTS/SKILLS</w:t>
            </w:r>
          </w:p>
        </w:tc>
      </w:tr>
      <w:tr w:rsidR="005A5EB4" w:rsidRPr="005A5EB4" w:rsidTr="00BE472C">
        <w:trPr>
          <w:trHeight w:val="757"/>
        </w:trPr>
        <w:tc>
          <w:tcPr>
            <w:tcW w:w="2836" w:type="dxa"/>
            <w:vAlign w:val="center"/>
          </w:tcPr>
          <w:p w:rsidR="005A5EB4" w:rsidRPr="00BE472C" w:rsidRDefault="005A5EB4" w:rsidP="00B2187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Restrict possession and</w:t>
            </w:r>
          </w:p>
          <w:p w:rsidR="005A5EB4" w:rsidRPr="00BE472C" w:rsidRDefault="00BE472C" w:rsidP="00B2187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dictate circle entry of GA</w:t>
            </w:r>
          </w:p>
        </w:tc>
        <w:tc>
          <w:tcPr>
            <w:tcW w:w="7796" w:type="dxa"/>
            <w:vAlign w:val="center"/>
          </w:tcPr>
          <w:p w:rsidR="005A5EB4" w:rsidRPr="00BE472C" w:rsidRDefault="005A5EB4" w:rsidP="00BE47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Tight 1 on 1 ma</w:t>
            </w:r>
            <w:r w:rsidR="00B21870"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rking using front side and back 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positions</w:t>
            </w:r>
          </w:p>
          <w:p w:rsidR="005A5EB4" w:rsidRPr="00BE472C" w:rsidRDefault="005A5EB4" w:rsidP="00BE47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Dictate movement of</w:t>
            </w:r>
            <w:r w:rsidR="00B21870"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GA in relation to ball, GS and other defenders</w:t>
            </w:r>
          </w:p>
        </w:tc>
      </w:tr>
      <w:tr w:rsidR="005A5EB4" w:rsidTr="00BE472C">
        <w:trPr>
          <w:trHeight w:val="1405"/>
        </w:trPr>
        <w:tc>
          <w:tcPr>
            <w:tcW w:w="2836" w:type="dxa"/>
            <w:vAlign w:val="center"/>
          </w:tcPr>
          <w:p w:rsidR="005A5EB4" w:rsidRPr="00BE472C" w:rsidRDefault="005A5EB4" w:rsidP="00B2187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Support through court</w:t>
            </w:r>
          </w:p>
          <w:p w:rsidR="005A5EB4" w:rsidRPr="00BE472C" w:rsidRDefault="00BE472C" w:rsidP="00B2187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proofErr w:type="gramStart"/>
            <w:r w:rsidRPr="00BE472C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attack</w:t>
            </w:r>
            <w:proofErr w:type="gramEnd"/>
            <w:r w:rsidRPr="00BE472C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 xml:space="preserve"> and be available for back line pass.</w:t>
            </w:r>
          </w:p>
        </w:tc>
        <w:tc>
          <w:tcPr>
            <w:tcW w:w="7796" w:type="dxa"/>
            <w:vAlign w:val="center"/>
          </w:tcPr>
          <w:p w:rsidR="005A5EB4" w:rsidRPr="00BE472C" w:rsidRDefault="005A5EB4" w:rsidP="00BE47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Attack through court, </w:t>
            </w:r>
            <w:r w:rsidR="00B21870"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losing defenders 1 on 1, </w:t>
            </w:r>
            <w:proofErr w:type="gramStart"/>
            <w:r w:rsidR="00B21870"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moving  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into</w:t>
            </w:r>
            <w:proofErr w:type="gramEnd"/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appropriate space.</w:t>
            </w:r>
          </w:p>
          <w:p w:rsidR="005A5EB4" w:rsidRPr="00BE472C" w:rsidRDefault="005A5EB4" w:rsidP="00BE47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Pass from a static or</w:t>
            </w:r>
            <w:r w:rsidR="00B21870"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moving position to a static or 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moving player accurate</w:t>
            </w:r>
            <w:r w:rsidR="00B21870"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ly up to a distance of half the 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court.</w:t>
            </w:r>
          </w:p>
          <w:p w:rsidR="005A5EB4" w:rsidRPr="00BE472C" w:rsidRDefault="005A5EB4" w:rsidP="00BE47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Be aware of team mates and how to create spa</w:t>
            </w:r>
            <w:r w:rsidR="00B21870"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ce for 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others.</w:t>
            </w:r>
          </w:p>
          <w:p w:rsidR="005A5EB4" w:rsidRPr="00BE472C" w:rsidRDefault="005A5EB4" w:rsidP="00BE472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Availability for b</w:t>
            </w:r>
            <w:r w:rsidR="00B21870"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ack up on attacking third line.</w:t>
            </w:r>
          </w:p>
        </w:tc>
      </w:tr>
      <w:tr w:rsidR="005A5EB4" w:rsidTr="00BE472C">
        <w:trPr>
          <w:trHeight w:val="1117"/>
        </w:trPr>
        <w:tc>
          <w:tcPr>
            <w:tcW w:w="2836" w:type="dxa"/>
            <w:vAlign w:val="center"/>
          </w:tcPr>
          <w:p w:rsidR="005A5EB4" w:rsidRPr="00BE472C" w:rsidRDefault="005A5EB4" w:rsidP="00B2187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Gain possession both</w:t>
            </w:r>
          </w:p>
          <w:p w:rsidR="005A5EB4" w:rsidRPr="00BE472C" w:rsidRDefault="005A5EB4" w:rsidP="00B2187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outside and inside circle</w:t>
            </w:r>
          </w:p>
          <w:p w:rsidR="005A5EB4" w:rsidRPr="00BE472C" w:rsidRDefault="00BE472C" w:rsidP="00B2187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 w:themeColor="text1"/>
                <w:sz w:val="20"/>
                <w:szCs w:val="20"/>
              </w:rPr>
              <w:t>including at centre pass</w:t>
            </w:r>
          </w:p>
        </w:tc>
        <w:tc>
          <w:tcPr>
            <w:tcW w:w="7796" w:type="dxa"/>
            <w:vAlign w:val="center"/>
          </w:tcPr>
          <w:p w:rsidR="00B21870" w:rsidRPr="00BE472C" w:rsidRDefault="00B21870" w:rsidP="00BE47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Take interceptions at first phase of CP</w:t>
            </w:r>
          </w:p>
          <w:p w:rsidR="00B21870" w:rsidRPr="00BE472C" w:rsidRDefault="00B21870" w:rsidP="00BE47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Dictating to opponent to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create and take interceptions, 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attacking line of the ball</w:t>
            </w:r>
          </w:p>
          <w:p w:rsidR="00B21870" w:rsidRPr="00BE472C" w:rsidRDefault="00B21870" w:rsidP="00BE47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Boxing out to provide good rebound opportunities</w:t>
            </w:r>
          </w:p>
          <w:p w:rsidR="005A5EB4" w:rsidRPr="00BE472C" w:rsidRDefault="00B21870" w:rsidP="00BE47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Body Angles to see CC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and recognise opportunities to intercept</w:t>
            </w:r>
          </w:p>
        </w:tc>
      </w:tr>
      <w:tr w:rsidR="005A5EB4" w:rsidTr="00BE472C">
        <w:trPr>
          <w:trHeight w:val="1133"/>
        </w:trPr>
        <w:tc>
          <w:tcPr>
            <w:tcW w:w="2836" w:type="dxa"/>
            <w:vAlign w:val="center"/>
          </w:tcPr>
          <w:p w:rsidR="005A5EB4" w:rsidRPr="00BE472C" w:rsidRDefault="00B21870" w:rsidP="00B2187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21870">
              <w:rPr>
                <w:rFonts w:ascii="ArialMT" w:hAnsi="ArialMT" w:cs="ArialMT"/>
                <w:color w:val="000000"/>
                <w:sz w:val="20"/>
                <w:szCs w:val="20"/>
              </w:rPr>
              <w:t>Effective defence of shot</w:t>
            </w:r>
          </w:p>
        </w:tc>
        <w:tc>
          <w:tcPr>
            <w:tcW w:w="7796" w:type="dxa"/>
            <w:vAlign w:val="center"/>
          </w:tcPr>
          <w:p w:rsidR="00B21870" w:rsidRPr="00BE472C" w:rsidRDefault="00B21870" w:rsidP="00BE47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Be aware of shooters 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shooting action and position in 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the circle</w:t>
            </w:r>
          </w:p>
          <w:p w:rsidR="00B21870" w:rsidRPr="00BE472C" w:rsidRDefault="00B21870" w:rsidP="00BE47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Be able to use a variety of defensive techniqu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es to 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mark the shot. Jump, 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lean and from varying different 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angles. </w:t>
            </w:r>
          </w:p>
          <w:p w:rsidR="005A5EB4" w:rsidRPr="00BE472C" w:rsidRDefault="00B21870" w:rsidP="00BE47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Understan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ding of using double defence on shot (cannon)</w:t>
            </w:r>
          </w:p>
        </w:tc>
      </w:tr>
      <w:tr w:rsidR="005A5EB4" w:rsidTr="00BE472C">
        <w:trPr>
          <w:trHeight w:val="551"/>
        </w:trPr>
        <w:tc>
          <w:tcPr>
            <w:tcW w:w="2836" w:type="dxa"/>
            <w:vAlign w:val="center"/>
          </w:tcPr>
          <w:p w:rsidR="00B21870" w:rsidRPr="00B21870" w:rsidRDefault="00B21870" w:rsidP="00BE472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21870">
              <w:rPr>
                <w:rFonts w:ascii="ArialMT" w:hAnsi="ArialMT" w:cs="ArialMT"/>
                <w:color w:val="000000"/>
                <w:sz w:val="20"/>
                <w:szCs w:val="20"/>
              </w:rPr>
              <w:t>Make quick transitions</w:t>
            </w:r>
          </w:p>
          <w:p w:rsidR="00B21870" w:rsidRPr="00B21870" w:rsidRDefault="00B21870" w:rsidP="00BE472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21870">
              <w:rPr>
                <w:rFonts w:ascii="ArialMT" w:hAnsi="ArialMT" w:cs="ArialMT"/>
                <w:color w:val="000000"/>
                <w:sz w:val="20"/>
                <w:szCs w:val="20"/>
              </w:rPr>
              <w:t>between attack and</w:t>
            </w:r>
          </w:p>
          <w:p w:rsidR="005A5EB4" w:rsidRPr="00BE472C" w:rsidRDefault="00BE472C" w:rsidP="00BE472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defence and vice versa</w:t>
            </w:r>
          </w:p>
        </w:tc>
        <w:tc>
          <w:tcPr>
            <w:tcW w:w="7796" w:type="dxa"/>
            <w:vAlign w:val="center"/>
          </w:tcPr>
          <w:p w:rsidR="00B21870" w:rsidRPr="00BE472C" w:rsidRDefault="00B21870" w:rsidP="00BE47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Quick recovery a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nd transition into an effective 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defending position.</w:t>
            </w:r>
          </w:p>
          <w:p w:rsidR="005A5EB4" w:rsidRPr="00BE472C" w:rsidRDefault="00B21870" w:rsidP="00BE47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Quick transition into a</w:t>
            </w: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ttack to provide an appropriate option.</w:t>
            </w:r>
          </w:p>
        </w:tc>
      </w:tr>
      <w:tr w:rsidR="005A5EB4" w:rsidTr="00BE472C">
        <w:trPr>
          <w:trHeight w:val="984"/>
        </w:trPr>
        <w:tc>
          <w:tcPr>
            <w:tcW w:w="2836" w:type="dxa"/>
            <w:vAlign w:val="center"/>
          </w:tcPr>
          <w:p w:rsidR="00B21870" w:rsidRPr="00B21870" w:rsidRDefault="00B21870" w:rsidP="00B2187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21870">
              <w:rPr>
                <w:rFonts w:ascii="ArialMT" w:hAnsi="ArialMT" w:cs="ArialMT"/>
                <w:color w:val="000000"/>
                <w:sz w:val="20"/>
                <w:szCs w:val="20"/>
              </w:rPr>
              <w:t>Work in partnership with</w:t>
            </w:r>
          </w:p>
          <w:p w:rsidR="00B21870" w:rsidRPr="00B21870" w:rsidRDefault="00B21870" w:rsidP="00B21870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21870">
              <w:rPr>
                <w:rFonts w:ascii="ArialMT" w:hAnsi="ArialMT" w:cs="ArialMT"/>
                <w:color w:val="000000"/>
                <w:sz w:val="20"/>
                <w:szCs w:val="20"/>
              </w:rPr>
              <w:t>GK/centre court</w:t>
            </w:r>
          </w:p>
          <w:p w:rsidR="005A5EB4" w:rsidRPr="00B21870" w:rsidRDefault="005A5EB4" w:rsidP="00B21870">
            <w:pPr>
              <w:autoSpaceDE w:val="0"/>
              <w:autoSpaceDN w:val="0"/>
              <w:adjustRightInd w:val="0"/>
              <w:contextualSpacing/>
              <w:rPr>
                <w:rFonts w:ascii="ArialMT" w:hAnsi="ArialMT" w:cs="ArialMT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B21870" w:rsidRPr="00BE472C" w:rsidRDefault="00B21870" w:rsidP="00BE47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Switch appropriately in the circle with the GD.</w:t>
            </w:r>
          </w:p>
          <w:p w:rsidR="00B21870" w:rsidRPr="00BE472C" w:rsidRDefault="00B21870" w:rsidP="00BE47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Dictate shooter movement in relation to team mate</w:t>
            </w:r>
          </w:p>
          <w:p w:rsidR="005A5EB4" w:rsidRPr="00BE472C" w:rsidRDefault="00B21870" w:rsidP="00BE472C">
            <w:pPr>
              <w:pStyle w:val="ListParagraph"/>
              <w:numPr>
                <w:ilvl w:val="0"/>
                <w:numId w:val="8"/>
              </w:numPr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BE472C">
              <w:rPr>
                <w:rFonts w:ascii="ArialMT" w:hAnsi="ArialMT" w:cs="ArialMT"/>
                <w:color w:val="000000"/>
                <w:sz w:val="20"/>
                <w:szCs w:val="20"/>
              </w:rPr>
              <w:t>Use of CC to cover/delay ball to GA</w:t>
            </w:r>
          </w:p>
        </w:tc>
      </w:tr>
    </w:tbl>
    <w:p w:rsidR="00480456" w:rsidRDefault="00BE472C" w:rsidP="00BE472C"/>
    <w:sectPr w:rsidR="00480456" w:rsidSect="00E173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945"/>
    <w:multiLevelType w:val="hybridMultilevel"/>
    <w:tmpl w:val="3732F4F0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3902"/>
    <w:multiLevelType w:val="hybridMultilevel"/>
    <w:tmpl w:val="9B2C8CB8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C7EC5"/>
    <w:multiLevelType w:val="hybridMultilevel"/>
    <w:tmpl w:val="2F7ACB2E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37BDD"/>
    <w:multiLevelType w:val="hybridMultilevel"/>
    <w:tmpl w:val="5130F414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2527A"/>
    <w:multiLevelType w:val="hybridMultilevel"/>
    <w:tmpl w:val="9B66062A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16FD6"/>
    <w:multiLevelType w:val="hybridMultilevel"/>
    <w:tmpl w:val="4860DACA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CA03CD"/>
    <w:multiLevelType w:val="hybridMultilevel"/>
    <w:tmpl w:val="0A96750C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F2D52"/>
    <w:multiLevelType w:val="hybridMultilevel"/>
    <w:tmpl w:val="1A36F182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72"/>
    <w:rsid w:val="00055E9E"/>
    <w:rsid w:val="00197F46"/>
    <w:rsid w:val="005A5EB4"/>
    <w:rsid w:val="00B21870"/>
    <w:rsid w:val="00BE1E1D"/>
    <w:rsid w:val="00BE472C"/>
    <w:rsid w:val="00BF5046"/>
    <w:rsid w:val="00E1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</dc:creator>
  <cp:lastModifiedBy>Hart</cp:lastModifiedBy>
  <cp:revision>1</cp:revision>
  <dcterms:created xsi:type="dcterms:W3CDTF">2015-07-14T09:57:00Z</dcterms:created>
  <dcterms:modified xsi:type="dcterms:W3CDTF">2015-07-14T16:07:00Z</dcterms:modified>
</cp:coreProperties>
</file>